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F1B" w:rsidRPr="005A4874" w:rsidRDefault="00924F1B" w:rsidP="00924F1B">
      <w:pPr>
        <w:rPr>
          <w:rFonts w:asciiTheme="majorBidi" w:hAnsiTheme="majorBidi" w:cstheme="majorBidi"/>
          <w:b/>
          <w:bCs/>
          <w:i/>
          <w:iCs/>
          <w:sz w:val="24"/>
          <w:szCs w:val="24"/>
          <w:lang w:val="fr-FR"/>
        </w:rPr>
      </w:pPr>
      <w:r w:rsidRPr="005A4874">
        <w:rPr>
          <w:rFonts w:asciiTheme="majorBidi" w:hAnsiTheme="majorBidi" w:cstheme="majorBidi"/>
          <w:b/>
          <w:bCs/>
          <w:i/>
          <w:iCs/>
          <w:sz w:val="24"/>
          <w:szCs w:val="24"/>
          <w:highlight w:val="lightGray"/>
          <w:lang w:val="fr-FR"/>
        </w:rPr>
        <w:t xml:space="preserve">Architecture des ordinateurs      </w:t>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r>
      <w:r w:rsidRPr="005A4874">
        <w:rPr>
          <w:rFonts w:asciiTheme="majorBidi" w:hAnsiTheme="majorBidi" w:cstheme="majorBidi"/>
          <w:b/>
          <w:bCs/>
          <w:i/>
          <w:iCs/>
          <w:sz w:val="24"/>
          <w:szCs w:val="24"/>
          <w:highlight w:val="lightGray"/>
          <w:lang w:val="fr-FR"/>
        </w:rPr>
        <w:tab/>
        <w:t xml:space="preserve"> 60 Heures</w:t>
      </w:r>
      <w:r w:rsidRPr="005A4874">
        <w:rPr>
          <w:rFonts w:asciiTheme="majorBidi" w:hAnsiTheme="majorBidi" w:cstheme="majorBidi"/>
          <w:b/>
          <w:bCs/>
          <w:i/>
          <w:iCs/>
          <w:sz w:val="24"/>
          <w:szCs w:val="24"/>
          <w:lang w:val="fr-FR"/>
        </w:rPr>
        <w:t xml:space="preserve"> </w:t>
      </w:r>
    </w:p>
    <w:p w:rsidR="00924F1B" w:rsidRPr="005A4874" w:rsidRDefault="00924F1B" w:rsidP="00924F1B">
      <w:pPr>
        <w:rPr>
          <w:rFonts w:asciiTheme="majorBidi" w:hAnsiTheme="majorBidi" w:cstheme="majorBidi"/>
          <w:b/>
          <w:bCs/>
          <w:i/>
          <w:iCs/>
          <w:sz w:val="24"/>
          <w:szCs w:val="24"/>
          <w:lang w:val="fr-FR"/>
        </w:rPr>
      </w:pPr>
      <w:r w:rsidRPr="005A4874">
        <w:rPr>
          <w:rFonts w:asciiTheme="majorBidi" w:hAnsiTheme="majorBidi" w:cstheme="majorBidi"/>
          <w:b/>
          <w:bCs/>
          <w:i/>
          <w:iCs/>
          <w:sz w:val="24"/>
          <w:szCs w:val="24"/>
          <w:lang w:val="fr-FR"/>
        </w:rPr>
        <w:t>Objectif de la matière</w:t>
      </w:r>
    </w:p>
    <w:p w:rsidR="00924F1B" w:rsidRPr="005A4874" w:rsidRDefault="00924F1B" w:rsidP="00924F1B">
      <w:pPr>
        <w:ind w:firstLine="720"/>
        <w:jc w:val="both"/>
        <w:rPr>
          <w:rFonts w:asciiTheme="majorBidi" w:hAnsiTheme="majorBidi" w:cstheme="majorBidi"/>
          <w:sz w:val="24"/>
          <w:szCs w:val="24"/>
          <w:lang w:val="fr-FR"/>
        </w:rPr>
      </w:pPr>
      <w:r w:rsidRPr="005A4874">
        <w:rPr>
          <w:rFonts w:asciiTheme="majorBidi" w:hAnsiTheme="majorBidi" w:cstheme="majorBidi"/>
          <w:sz w:val="24"/>
          <w:szCs w:val="24"/>
          <w:lang w:val="fr-FR"/>
        </w:rPr>
        <w:t>L’objectif de cette matière est de fournir aux étudiants les techniques avancées de l’architecture des ordinateurs et leurs performances afin de permettre de suivre le progrès rapide de la technologie des réseaux</w:t>
      </w:r>
    </w:p>
    <w:p w:rsidR="00924F1B" w:rsidRPr="005A4874" w:rsidRDefault="00924F1B" w:rsidP="00924F1B">
      <w:pPr>
        <w:rPr>
          <w:rFonts w:asciiTheme="majorBidi" w:hAnsiTheme="majorBidi" w:cstheme="majorBidi"/>
          <w:b/>
          <w:bCs/>
          <w:i/>
          <w:iCs/>
          <w:sz w:val="24"/>
          <w:szCs w:val="24"/>
          <w:lang w:val="fr-FR"/>
        </w:rPr>
      </w:pPr>
      <w:r w:rsidRPr="005A4874">
        <w:rPr>
          <w:rFonts w:asciiTheme="majorBidi" w:hAnsiTheme="majorBidi" w:cstheme="majorBidi"/>
          <w:b/>
          <w:bCs/>
          <w:i/>
          <w:iCs/>
          <w:sz w:val="24"/>
          <w:szCs w:val="24"/>
          <w:lang w:val="fr-FR"/>
        </w:rPr>
        <w:t>Prérequis</w:t>
      </w:r>
    </w:p>
    <w:p w:rsidR="00924F1B" w:rsidRPr="005A4874" w:rsidRDefault="00924F1B" w:rsidP="00924F1B">
      <w:pPr>
        <w:ind w:firstLine="720"/>
        <w:rPr>
          <w:rFonts w:asciiTheme="majorBidi" w:hAnsiTheme="majorBidi" w:cstheme="majorBidi"/>
          <w:sz w:val="24"/>
          <w:szCs w:val="24"/>
          <w:lang w:val="fr-FR"/>
        </w:rPr>
      </w:pPr>
      <w:r w:rsidRPr="005A4874">
        <w:rPr>
          <w:rFonts w:asciiTheme="majorBidi" w:hAnsiTheme="majorBidi" w:cstheme="majorBidi"/>
          <w:sz w:val="24"/>
          <w:szCs w:val="24"/>
          <w:lang w:val="fr-FR"/>
        </w:rPr>
        <w:t>Architecture des ordinateurs TS1</w:t>
      </w:r>
    </w:p>
    <w:p w:rsidR="00924F1B" w:rsidRPr="005A4874" w:rsidRDefault="00924F1B" w:rsidP="00924F1B">
      <w:pPr>
        <w:rPr>
          <w:rFonts w:asciiTheme="majorBidi" w:hAnsiTheme="majorBidi" w:cstheme="majorBidi"/>
          <w:sz w:val="24"/>
          <w:szCs w:val="24"/>
          <w:lang w:val="fr-FR"/>
        </w:rPr>
      </w:pPr>
      <w:r w:rsidRPr="005A4874">
        <w:rPr>
          <w:rFonts w:asciiTheme="majorBidi" w:hAnsiTheme="majorBidi" w:cstheme="majorBidi"/>
          <w:b/>
          <w:bCs/>
          <w:i/>
          <w:iCs/>
          <w:sz w:val="24"/>
          <w:szCs w:val="24"/>
          <w:lang w:val="fr-FR"/>
        </w:rPr>
        <w:t>Contenu</w:t>
      </w:r>
      <w:r w:rsidRPr="005A4874">
        <w:rPr>
          <w:rFonts w:asciiTheme="majorBidi" w:hAnsiTheme="majorBidi" w:cstheme="majorBidi"/>
          <w:sz w:val="24"/>
          <w:szCs w:val="24"/>
          <w:lang w:val="fr-FR"/>
        </w:rPr>
        <w:t xml:space="preserve"> </w:t>
      </w:r>
    </w:p>
    <w:tbl>
      <w:tblPr>
        <w:tblStyle w:val="TableGrid"/>
        <w:tblW w:w="0" w:type="auto"/>
        <w:tblLook w:val="04A0" w:firstRow="1" w:lastRow="0" w:firstColumn="1" w:lastColumn="0" w:noHBand="0" w:noVBand="1"/>
      </w:tblPr>
      <w:tblGrid>
        <w:gridCol w:w="9108"/>
      </w:tblGrid>
      <w:tr w:rsidR="00924F1B" w:rsidRPr="005A4874" w:rsidTr="006F30CF">
        <w:tc>
          <w:tcPr>
            <w:tcW w:w="9108" w:type="dxa"/>
          </w:tcPr>
          <w:p w:rsidR="00924F1B" w:rsidRPr="005A4874" w:rsidRDefault="00924F1B" w:rsidP="006F30CF">
            <w:pPr>
              <w:rPr>
                <w:rFonts w:asciiTheme="majorBidi" w:hAnsiTheme="majorBidi" w:cstheme="majorBidi"/>
                <w:sz w:val="24"/>
                <w:szCs w:val="24"/>
                <w:lang w:val="fr-FR"/>
              </w:rPr>
            </w:pPr>
            <w:r w:rsidRPr="005A4874">
              <w:rPr>
                <w:rFonts w:asciiTheme="majorBidi" w:hAnsiTheme="majorBidi" w:cstheme="majorBidi"/>
                <w:sz w:val="24"/>
                <w:szCs w:val="24"/>
                <w:lang w:val="fr-FR"/>
              </w:rPr>
              <w:t>Chapitres</w:t>
            </w:r>
          </w:p>
        </w:tc>
      </w:tr>
      <w:tr w:rsidR="00924F1B" w:rsidRPr="005A4874" w:rsidTr="006F30CF">
        <w:tc>
          <w:tcPr>
            <w:tcW w:w="9108" w:type="dxa"/>
          </w:tcPr>
          <w:p w:rsidR="00924F1B" w:rsidRPr="005A4874" w:rsidRDefault="00924F1B" w:rsidP="001161D1">
            <w:pPr>
              <w:pStyle w:val="ListParagraph"/>
              <w:numPr>
                <w:ilvl w:val="0"/>
                <w:numId w:val="101"/>
              </w:numPr>
              <w:rPr>
                <w:rFonts w:asciiTheme="majorBidi" w:hAnsiTheme="majorBidi" w:cstheme="majorBidi"/>
                <w:b/>
                <w:bCs/>
                <w:sz w:val="24"/>
                <w:szCs w:val="24"/>
                <w:lang w:val="fr-FR"/>
              </w:rPr>
            </w:pPr>
            <w:r w:rsidRPr="005A4874">
              <w:rPr>
                <w:rFonts w:asciiTheme="majorBidi" w:hAnsiTheme="majorBidi" w:cstheme="majorBidi"/>
                <w:b/>
                <w:bCs/>
                <w:sz w:val="24"/>
                <w:szCs w:val="24"/>
                <w:lang w:val="fr-FR"/>
              </w:rPr>
              <w:t>Chapitre 1 : Architecture pipeline</w:t>
            </w:r>
            <w:r w:rsidR="00034513">
              <w:rPr>
                <w:rFonts w:asciiTheme="majorBidi" w:hAnsiTheme="majorBidi" w:cstheme="majorBidi"/>
                <w:b/>
                <w:bCs/>
                <w:sz w:val="24"/>
                <w:szCs w:val="24"/>
                <w:lang w:val="fr-FR"/>
              </w:rPr>
              <w:t xml:space="preserve"> (20 h)</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Définition d’un pipeline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Cycles d’exécution d’une instruction dans une machine sans pipeline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Exécution dans une machine pipeline</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Notion d’étages de pipeline</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registres pipeline</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performances de base du pipeline.</w:t>
            </w:r>
          </w:p>
          <w:p w:rsidR="00924F1B" w:rsidRPr="005A4874" w:rsidRDefault="00924F1B" w:rsidP="001161D1">
            <w:pPr>
              <w:pStyle w:val="ListParagraph"/>
              <w:numPr>
                <w:ilvl w:val="3"/>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Débit d’instructions de l’UC.</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effets réduisant la performance du pipeline</w:t>
            </w:r>
          </w:p>
          <w:p w:rsidR="00924F1B" w:rsidRPr="005A4874" w:rsidRDefault="00924F1B" w:rsidP="001161D1">
            <w:pPr>
              <w:pStyle w:val="ListParagraph"/>
              <w:numPr>
                <w:ilvl w:val="3"/>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Aléas structurels</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Notions de suspension</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Notion de bulle du pipeline</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Exemple accès mémoire</w:t>
            </w:r>
          </w:p>
          <w:p w:rsidR="00924F1B" w:rsidRPr="005A4874" w:rsidRDefault="00924F1B" w:rsidP="001161D1">
            <w:pPr>
              <w:pStyle w:val="ListParagraph"/>
              <w:numPr>
                <w:ilvl w:val="3"/>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Aléas de données</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Minimiser les suspensions par la technique d’envoi ou déviation ou court-circuit</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suspensions obligatoires : par exemple le chargement</w:t>
            </w:r>
          </w:p>
          <w:p w:rsidR="00924F1B" w:rsidRPr="005A4874" w:rsidRDefault="00924F1B" w:rsidP="001161D1">
            <w:pPr>
              <w:pStyle w:val="ListParagraph"/>
              <w:numPr>
                <w:ilvl w:val="3"/>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Aléas de contrôle</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Réduction des suspensions dans le cas de branchement.</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Traitement des exceptions dans une machine pipeline</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Dépassement de capacité, interruption programmeur, point d’arrêt, défaut de page)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Pipeline flottant</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Additionneur, diviseur et multiplieur flottant</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Exercices</w:t>
            </w:r>
          </w:p>
          <w:p w:rsidR="00924F1B" w:rsidRPr="005A4874" w:rsidRDefault="00924F1B" w:rsidP="006F30CF">
            <w:pPr>
              <w:rPr>
                <w:rFonts w:asciiTheme="majorBidi" w:hAnsiTheme="majorBidi" w:cstheme="majorBidi"/>
                <w:sz w:val="24"/>
                <w:szCs w:val="24"/>
                <w:lang w:val="fr-FR"/>
              </w:rPr>
            </w:pPr>
          </w:p>
        </w:tc>
      </w:tr>
      <w:tr w:rsidR="00924F1B" w:rsidRPr="005A4874" w:rsidTr="006F30CF">
        <w:tc>
          <w:tcPr>
            <w:tcW w:w="9108" w:type="dxa"/>
          </w:tcPr>
          <w:p w:rsidR="00924F1B" w:rsidRPr="005A4874" w:rsidRDefault="00924F1B" w:rsidP="001161D1">
            <w:pPr>
              <w:pStyle w:val="ListParagraph"/>
              <w:numPr>
                <w:ilvl w:val="0"/>
                <w:numId w:val="101"/>
              </w:numPr>
              <w:rPr>
                <w:rFonts w:asciiTheme="majorBidi" w:hAnsiTheme="majorBidi" w:cstheme="majorBidi"/>
                <w:b/>
                <w:bCs/>
                <w:sz w:val="24"/>
                <w:szCs w:val="24"/>
                <w:lang w:val="fr-FR"/>
              </w:rPr>
            </w:pPr>
            <w:r w:rsidRPr="005A4874">
              <w:rPr>
                <w:rFonts w:asciiTheme="majorBidi" w:hAnsiTheme="majorBidi" w:cstheme="majorBidi"/>
                <w:b/>
                <w:bCs/>
                <w:sz w:val="24"/>
                <w:szCs w:val="24"/>
                <w:lang w:val="fr-FR"/>
              </w:rPr>
              <w:t>Chapitre 2 : Exploitation de l’architecture pipeline (10 heures)</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Parallélisme d’une séquence d’instructions</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Ordonnancement simple de pipeline et le déroulement de boucle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dépendances</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Dépendance de données</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Dépendance de nom</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Dépendance de contrôle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Exemples et exercices</w:t>
            </w:r>
          </w:p>
        </w:tc>
      </w:tr>
      <w:tr w:rsidR="00924F1B" w:rsidRPr="005A4874" w:rsidTr="006F30CF">
        <w:tc>
          <w:tcPr>
            <w:tcW w:w="9108" w:type="dxa"/>
          </w:tcPr>
          <w:p w:rsidR="00924F1B" w:rsidRPr="005A4874" w:rsidRDefault="00924F1B" w:rsidP="001161D1">
            <w:pPr>
              <w:pStyle w:val="ListParagraph"/>
              <w:numPr>
                <w:ilvl w:val="0"/>
                <w:numId w:val="101"/>
              </w:numPr>
              <w:rPr>
                <w:rFonts w:asciiTheme="majorBidi" w:hAnsiTheme="majorBidi" w:cstheme="majorBidi"/>
                <w:b/>
                <w:bCs/>
                <w:sz w:val="24"/>
                <w:szCs w:val="24"/>
                <w:lang w:val="fr-FR"/>
              </w:rPr>
            </w:pPr>
            <w:r w:rsidRPr="005A4874">
              <w:rPr>
                <w:rFonts w:asciiTheme="majorBidi" w:hAnsiTheme="majorBidi" w:cstheme="majorBidi"/>
                <w:b/>
                <w:bCs/>
                <w:sz w:val="24"/>
                <w:szCs w:val="24"/>
                <w:lang w:val="fr-FR"/>
              </w:rPr>
              <w:t>Chapitre 3 : les processeurs vectoriels (20 heures)</w:t>
            </w:r>
          </w:p>
          <w:p w:rsidR="00924F1B" w:rsidRPr="005A4874" w:rsidRDefault="00924F1B" w:rsidP="001161D1">
            <w:pPr>
              <w:pStyle w:val="ListParagraph"/>
              <w:numPr>
                <w:ilvl w:val="1"/>
                <w:numId w:val="101"/>
              </w:numPr>
              <w:rPr>
                <w:rFonts w:asciiTheme="majorBidi" w:hAnsiTheme="majorBidi" w:cstheme="majorBidi"/>
                <w:b/>
                <w:bCs/>
                <w:sz w:val="24"/>
                <w:szCs w:val="24"/>
                <w:lang w:val="fr-FR"/>
              </w:rPr>
            </w:pPr>
            <w:r w:rsidRPr="005A4874">
              <w:rPr>
                <w:rFonts w:asciiTheme="majorBidi" w:hAnsiTheme="majorBidi" w:cstheme="majorBidi"/>
                <w:sz w:val="24"/>
                <w:szCs w:val="24"/>
                <w:lang w:val="fr-FR"/>
              </w:rPr>
              <w:t>Architecture vectorielle de base</w:t>
            </w:r>
          </w:p>
          <w:p w:rsidR="00924F1B" w:rsidRPr="005A4874" w:rsidRDefault="00924F1B" w:rsidP="001161D1">
            <w:pPr>
              <w:pStyle w:val="ListParagraph"/>
              <w:numPr>
                <w:ilvl w:val="2"/>
                <w:numId w:val="101"/>
              </w:numPr>
              <w:rPr>
                <w:rFonts w:asciiTheme="majorBidi" w:hAnsiTheme="majorBidi" w:cstheme="majorBidi"/>
                <w:b/>
                <w:bCs/>
                <w:sz w:val="24"/>
                <w:szCs w:val="24"/>
                <w:lang w:val="fr-FR"/>
              </w:rPr>
            </w:pPr>
            <w:r w:rsidRPr="005A4874">
              <w:rPr>
                <w:rFonts w:asciiTheme="majorBidi" w:hAnsiTheme="majorBidi" w:cstheme="majorBidi"/>
                <w:sz w:val="24"/>
                <w:szCs w:val="24"/>
                <w:lang w:val="fr-FR"/>
              </w:rPr>
              <w:lastRenderedPageBreak/>
              <w:t>Pourquoi des processeurs vectoriels?</w:t>
            </w:r>
          </w:p>
          <w:p w:rsidR="00924F1B" w:rsidRPr="005A4874" w:rsidRDefault="00924F1B" w:rsidP="001161D1">
            <w:pPr>
              <w:pStyle w:val="ListParagraph"/>
              <w:numPr>
                <w:ilvl w:val="2"/>
                <w:numId w:val="101"/>
              </w:numPr>
              <w:rPr>
                <w:rFonts w:asciiTheme="majorBidi" w:hAnsiTheme="majorBidi" w:cstheme="majorBidi"/>
                <w:b/>
                <w:bCs/>
                <w:sz w:val="24"/>
                <w:szCs w:val="24"/>
                <w:lang w:val="fr-FR"/>
              </w:rPr>
            </w:pPr>
            <w:r w:rsidRPr="005A4874">
              <w:rPr>
                <w:rFonts w:asciiTheme="majorBidi" w:hAnsiTheme="majorBidi" w:cstheme="majorBidi"/>
                <w:sz w:val="24"/>
                <w:szCs w:val="24"/>
                <w:lang w:val="fr-FR"/>
              </w:rPr>
              <w:t>Processeurs à registres vectoriels</w:t>
            </w:r>
          </w:p>
          <w:p w:rsidR="00924F1B" w:rsidRPr="005A4874" w:rsidRDefault="00924F1B" w:rsidP="001161D1">
            <w:pPr>
              <w:pStyle w:val="ListParagraph"/>
              <w:numPr>
                <w:ilvl w:val="3"/>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Définition et fonctionnement des principaux composants</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registres vectoriels</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unités fonctionnelles vectorielles</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L’unité vectorielle chargement/rangement</w:t>
            </w:r>
          </w:p>
          <w:p w:rsidR="00924F1B" w:rsidRPr="005A4874" w:rsidRDefault="00924F1B" w:rsidP="001161D1">
            <w:pPr>
              <w:pStyle w:val="ListParagraph"/>
              <w:numPr>
                <w:ilvl w:val="4"/>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registres scalaires</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 temps d’exécution vectoriel</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Facteurs agissant sur le temps d’exécution vectoriel</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Exemple de calcul du temps d’exécution d’une unité fonctionnelle vectorielle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Les problèmes liés aux vecteurs dans les programmes réels</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La longueur du vecteur</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Le pas du vecteur</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Exercices</w:t>
            </w:r>
          </w:p>
          <w:p w:rsidR="00924F1B" w:rsidRPr="005A4874" w:rsidRDefault="00924F1B" w:rsidP="006F30CF">
            <w:pPr>
              <w:pStyle w:val="ListParagraph"/>
              <w:ind w:left="792"/>
              <w:rPr>
                <w:rFonts w:asciiTheme="majorBidi" w:hAnsiTheme="majorBidi" w:cstheme="majorBidi"/>
                <w:sz w:val="24"/>
                <w:szCs w:val="24"/>
                <w:lang w:val="fr-FR"/>
              </w:rPr>
            </w:pPr>
          </w:p>
        </w:tc>
      </w:tr>
      <w:tr w:rsidR="00924F1B" w:rsidRPr="005A4874" w:rsidTr="006F30CF">
        <w:tc>
          <w:tcPr>
            <w:tcW w:w="9108" w:type="dxa"/>
          </w:tcPr>
          <w:p w:rsidR="00924F1B" w:rsidRPr="005A4874" w:rsidRDefault="00924F1B" w:rsidP="001161D1">
            <w:pPr>
              <w:pStyle w:val="ListParagraph"/>
              <w:numPr>
                <w:ilvl w:val="0"/>
                <w:numId w:val="101"/>
              </w:numPr>
              <w:rPr>
                <w:rFonts w:asciiTheme="majorBidi" w:hAnsiTheme="majorBidi" w:cstheme="majorBidi"/>
                <w:sz w:val="24"/>
                <w:szCs w:val="24"/>
                <w:lang w:val="fr-FR"/>
              </w:rPr>
            </w:pPr>
            <w:r w:rsidRPr="005A4874">
              <w:rPr>
                <w:rFonts w:asciiTheme="majorBidi" w:hAnsiTheme="majorBidi" w:cstheme="majorBidi"/>
                <w:b/>
                <w:bCs/>
                <w:sz w:val="24"/>
                <w:szCs w:val="24"/>
                <w:lang w:val="fr-FR"/>
              </w:rPr>
              <w:lastRenderedPageBreak/>
              <w:t>Chapitre 4 : les multiprocesseurs (10 heures)</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Introduction</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Un multiprocesseur à mémoire partagée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Un multiprocesseur à mémoire distribuée</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Problème de cohérence des caches pour multiprocesseurs</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Problèmes de cohérence s des caches</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Protocole à invalidation d’écriture</w:t>
            </w:r>
          </w:p>
          <w:p w:rsidR="00924F1B" w:rsidRPr="005A4874" w:rsidRDefault="00924F1B" w:rsidP="001161D1">
            <w:pPr>
              <w:pStyle w:val="ListParagraph"/>
              <w:numPr>
                <w:ilvl w:val="2"/>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Protocole de mise à jour d’écritures ou de diffusion d’écritures</w:t>
            </w:r>
          </w:p>
          <w:p w:rsidR="00924F1B" w:rsidRPr="005A4874" w:rsidRDefault="00924F1B" w:rsidP="001161D1">
            <w:pPr>
              <w:pStyle w:val="ListParagraph"/>
              <w:numPr>
                <w:ilvl w:val="1"/>
                <w:numId w:val="101"/>
              </w:numPr>
              <w:rPr>
                <w:rFonts w:asciiTheme="majorBidi" w:hAnsiTheme="majorBidi" w:cstheme="majorBidi"/>
                <w:sz w:val="24"/>
                <w:szCs w:val="24"/>
                <w:lang w:val="fr-FR"/>
              </w:rPr>
            </w:pPr>
            <w:r w:rsidRPr="005A4874">
              <w:rPr>
                <w:rFonts w:asciiTheme="majorBidi" w:hAnsiTheme="majorBidi" w:cstheme="majorBidi"/>
                <w:sz w:val="24"/>
                <w:szCs w:val="24"/>
                <w:lang w:val="fr-FR"/>
              </w:rPr>
              <w:t>Exercices</w:t>
            </w:r>
          </w:p>
          <w:p w:rsidR="00924F1B" w:rsidRPr="005A4874" w:rsidRDefault="00924F1B" w:rsidP="006F30CF">
            <w:pPr>
              <w:pStyle w:val="ListParagraph"/>
              <w:ind w:left="792"/>
              <w:rPr>
                <w:rFonts w:asciiTheme="majorBidi" w:hAnsiTheme="majorBidi" w:cstheme="majorBidi"/>
                <w:sz w:val="24"/>
                <w:szCs w:val="24"/>
                <w:lang w:val="fr-FR"/>
              </w:rPr>
            </w:pPr>
          </w:p>
        </w:tc>
      </w:tr>
    </w:tbl>
    <w:p w:rsidR="00924F1B" w:rsidRPr="005A4874" w:rsidRDefault="00924F1B" w:rsidP="00924F1B">
      <w:pPr>
        <w:rPr>
          <w:rFonts w:asciiTheme="majorBidi" w:hAnsiTheme="majorBidi" w:cstheme="majorBidi"/>
          <w:b/>
          <w:bCs/>
          <w:i/>
          <w:iCs/>
          <w:sz w:val="24"/>
          <w:szCs w:val="24"/>
          <w:lang w:val="fr-FR"/>
        </w:rPr>
      </w:pPr>
    </w:p>
    <w:p w:rsidR="00924F1B" w:rsidRPr="005A4874" w:rsidRDefault="00924F1B" w:rsidP="00924F1B">
      <w:pPr>
        <w:rPr>
          <w:rFonts w:asciiTheme="majorBidi" w:hAnsiTheme="majorBidi" w:cstheme="majorBidi"/>
          <w:b/>
          <w:bCs/>
          <w:i/>
          <w:iCs/>
          <w:sz w:val="24"/>
          <w:szCs w:val="24"/>
          <w:lang w:val="fr-FR"/>
        </w:rPr>
      </w:pPr>
      <w:r w:rsidRPr="005A4874">
        <w:rPr>
          <w:rFonts w:asciiTheme="majorBidi" w:hAnsiTheme="majorBidi" w:cstheme="majorBidi"/>
          <w:b/>
          <w:bCs/>
          <w:i/>
          <w:iCs/>
          <w:sz w:val="24"/>
          <w:szCs w:val="24"/>
          <w:lang w:val="fr-FR"/>
        </w:rPr>
        <w:t>Références bibliographiques</w:t>
      </w:r>
    </w:p>
    <w:p w:rsidR="00924F1B" w:rsidRPr="006F30CF" w:rsidRDefault="00924F1B" w:rsidP="00924F1B">
      <w:pPr>
        <w:spacing w:after="0" w:line="240" w:lineRule="auto"/>
        <w:ind w:left="720"/>
        <w:rPr>
          <w:rFonts w:asciiTheme="majorBidi" w:hAnsiTheme="majorBidi" w:cstheme="majorBidi"/>
          <w:sz w:val="24"/>
          <w:szCs w:val="24"/>
        </w:rPr>
      </w:pPr>
      <w:r w:rsidRPr="006F30CF">
        <w:rPr>
          <w:rFonts w:asciiTheme="majorBidi" w:hAnsiTheme="majorBidi" w:cstheme="majorBidi"/>
          <w:b/>
          <w:bCs/>
          <w:sz w:val="24"/>
          <w:szCs w:val="24"/>
        </w:rPr>
        <w:t>–</w:t>
      </w:r>
      <w:r w:rsidRPr="006F30CF">
        <w:rPr>
          <w:rFonts w:asciiTheme="majorBidi" w:hAnsiTheme="majorBidi" w:cstheme="majorBidi"/>
          <w:b/>
          <w:bCs/>
          <w:sz w:val="24"/>
          <w:szCs w:val="24"/>
        </w:rPr>
        <w:tab/>
        <w:t xml:space="preserve">Structured computer organization / </w:t>
      </w:r>
      <w:r w:rsidRPr="006F30CF">
        <w:rPr>
          <w:rFonts w:asciiTheme="majorBidi" w:hAnsiTheme="majorBidi" w:cstheme="majorBidi"/>
          <w:sz w:val="24"/>
          <w:szCs w:val="24"/>
        </w:rPr>
        <w:t xml:space="preserve">Andrew S. </w:t>
      </w:r>
      <w:proofErr w:type="spellStart"/>
      <w:r w:rsidRPr="006F30CF">
        <w:rPr>
          <w:rFonts w:asciiTheme="majorBidi" w:hAnsiTheme="majorBidi" w:cstheme="majorBidi"/>
          <w:sz w:val="24"/>
          <w:szCs w:val="24"/>
        </w:rPr>
        <w:t>Tanenbaum</w:t>
      </w:r>
      <w:proofErr w:type="spellEnd"/>
      <w:r w:rsidRPr="006F30CF">
        <w:rPr>
          <w:rFonts w:asciiTheme="majorBidi" w:hAnsiTheme="majorBidi" w:cstheme="majorBidi"/>
          <w:sz w:val="24"/>
          <w:szCs w:val="24"/>
        </w:rPr>
        <w:t xml:space="preserve"> / Fourth edition, 1999, International edition.</w:t>
      </w:r>
    </w:p>
    <w:p w:rsidR="00924F1B" w:rsidRPr="005A4874" w:rsidRDefault="00924F1B" w:rsidP="00924F1B">
      <w:pPr>
        <w:spacing w:after="0" w:line="240" w:lineRule="auto"/>
        <w:ind w:left="720"/>
        <w:rPr>
          <w:rFonts w:asciiTheme="majorBidi" w:hAnsiTheme="majorBidi" w:cstheme="majorBidi"/>
          <w:sz w:val="24"/>
          <w:szCs w:val="24"/>
          <w:lang w:val="fr-FR"/>
        </w:rPr>
      </w:pPr>
      <w:r w:rsidRPr="005A4874">
        <w:rPr>
          <w:rFonts w:asciiTheme="majorBidi" w:hAnsiTheme="majorBidi" w:cstheme="majorBidi"/>
          <w:b/>
          <w:bCs/>
          <w:sz w:val="24"/>
          <w:szCs w:val="24"/>
          <w:lang w:val="fr-FR"/>
        </w:rPr>
        <w:t>–</w:t>
      </w:r>
      <w:r w:rsidRPr="005A4874">
        <w:rPr>
          <w:rFonts w:asciiTheme="majorBidi" w:hAnsiTheme="majorBidi" w:cstheme="majorBidi"/>
          <w:b/>
          <w:bCs/>
          <w:sz w:val="24"/>
          <w:szCs w:val="24"/>
          <w:lang w:val="fr-FR"/>
        </w:rPr>
        <w:tab/>
        <w:t>Architecture de l’ordinateur</w:t>
      </w:r>
      <w:r w:rsidRPr="005A4874">
        <w:rPr>
          <w:rFonts w:asciiTheme="majorBidi" w:hAnsiTheme="majorBidi" w:cstheme="majorBidi"/>
          <w:sz w:val="24"/>
          <w:szCs w:val="24"/>
          <w:lang w:val="fr-FR"/>
        </w:rPr>
        <w:t xml:space="preserve"> / Andrew S. </w:t>
      </w:r>
      <w:proofErr w:type="spellStart"/>
      <w:r w:rsidRPr="005A4874">
        <w:rPr>
          <w:rFonts w:asciiTheme="majorBidi" w:hAnsiTheme="majorBidi" w:cstheme="majorBidi"/>
          <w:sz w:val="24"/>
          <w:szCs w:val="24"/>
          <w:lang w:val="fr-FR"/>
        </w:rPr>
        <w:t>Tanenbaum</w:t>
      </w:r>
      <w:proofErr w:type="spellEnd"/>
      <w:r w:rsidRPr="005A4874">
        <w:rPr>
          <w:rFonts w:asciiTheme="majorBidi" w:hAnsiTheme="majorBidi" w:cstheme="majorBidi"/>
          <w:sz w:val="24"/>
          <w:szCs w:val="24"/>
          <w:lang w:val="fr-FR"/>
        </w:rPr>
        <w:t xml:space="preserve"> / Quatrième édition, Traduction en français.</w:t>
      </w:r>
    </w:p>
    <w:p w:rsidR="00924F1B" w:rsidRPr="005A4874" w:rsidRDefault="00924F1B" w:rsidP="00924F1B">
      <w:pPr>
        <w:spacing w:after="0" w:line="240" w:lineRule="auto"/>
        <w:ind w:left="720"/>
        <w:rPr>
          <w:rFonts w:asciiTheme="majorBidi" w:hAnsiTheme="majorBidi" w:cstheme="majorBidi"/>
          <w:sz w:val="24"/>
          <w:szCs w:val="24"/>
          <w:lang w:val="fr-FR"/>
        </w:rPr>
      </w:pPr>
      <w:r w:rsidRPr="005A4874">
        <w:rPr>
          <w:rFonts w:asciiTheme="majorBidi" w:hAnsiTheme="majorBidi" w:cstheme="majorBidi"/>
          <w:b/>
          <w:bCs/>
          <w:sz w:val="24"/>
          <w:szCs w:val="24"/>
          <w:lang w:val="fr-FR"/>
        </w:rPr>
        <w:t>–</w:t>
      </w:r>
      <w:r w:rsidRPr="005A4874">
        <w:rPr>
          <w:rFonts w:asciiTheme="majorBidi" w:hAnsiTheme="majorBidi" w:cstheme="majorBidi"/>
          <w:b/>
          <w:bCs/>
          <w:sz w:val="24"/>
          <w:szCs w:val="24"/>
          <w:lang w:val="fr-FR"/>
        </w:rPr>
        <w:tab/>
        <w:t>Architecture des ordinateurs</w:t>
      </w:r>
      <w:r w:rsidRPr="005A4874">
        <w:rPr>
          <w:rFonts w:asciiTheme="majorBidi" w:hAnsiTheme="majorBidi" w:cstheme="majorBidi"/>
          <w:sz w:val="24"/>
          <w:szCs w:val="24"/>
          <w:lang w:val="fr-FR"/>
        </w:rPr>
        <w:t xml:space="preserve"> / John L. Hennessy et David A. Patterson /Traduction française de Daniel Etiemble – Thomson 1996.</w:t>
      </w:r>
    </w:p>
    <w:p w:rsidR="00924F1B" w:rsidRDefault="00924F1B" w:rsidP="00AC443D">
      <w:pPr>
        <w:rPr>
          <w:rFonts w:asciiTheme="majorBidi" w:hAnsiTheme="majorBidi" w:cstheme="majorBidi"/>
          <w:b/>
          <w:bCs/>
          <w:i/>
          <w:iCs/>
          <w:sz w:val="24"/>
          <w:szCs w:val="24"/>
          <w:highlight w:val="lightGray"/>
          <w:lang w:val="fr-FR"/>
        </w:rPr>
      </w:pPr>
    </w:p>
    <w:p w:rsidR="00924F1B" w:rsidRDefault="00924F1B" w:rsidP="00AC443D">
      <w:pPr>
        <w:rPr>
          <w:rFonts w:asciiTheme="majorBidi" w:hAnsiTheme="majorBidi" w:cstheme="majorBidi"/>
          <w:b/>
          <w:bCs/>
          <w:i/>
          <w:iCs/>
          <w:sz w:val="24"/>
          <w:szCs w:val="24"/>
          <w:highlight w:val="lightGray"/>
          <w:lang w:val="fr-FR"/>
        </w:rPr>
      </w:pPr>
    </w:p>
    <w:p w:rsidR="00924F1B" w:rsidRDefault="00924F1B" w:rsidP="00AC443D">
      <w:pPr>
        <w:rPr>
          <w:rFonts w:asciiTheme="majorBidi" w:hAnsiTheme="majorBidi" w:cstheme="majorBidi"/>
          <w:b/>
          <w:bCs/>
          <w:i/>
          <w:iCs/>
          <w:sz w:val="24"/>
          <w:szCs w:val="24"/>
          <w:highlight w:val="lightGray"/>
          <w:lang w:val="fr-FR"/>
        </w:rPr>
      </w:pPr>
    </w:p>
    <w:p w:rsidR="00924F1B" w:rsidRDefault="00924F1B" w:rsidP="00AC443D">
      <w:pPr>
        <w:rPr>
          <w:rFonts w:asciiTheme="majorBidi" w:hAnsiTheme="majorBidi" w:cstheme="majorBidi"/>
          <w:b/>
          <w:bCs/>
          <w:i/>
          <w:iCs/>
          <w:sz w:val="24"/>
          <w:szCs w:val="24"/>
          <w:highlight w:val="lightGray"/>
          <w:lang w:val="fr-FR"/>
        </w:rPr>
      </w:pPr>
    </w:p>
    <w:p w:rsidR="003A54BF" w:rsidRPr="00130DEB" w:rsidRDefault="003A54BF" w:rsidP="00F03DDE">
      <w:pPr>
        <w:rPr>
          <w:rFonts w:asciiTheme="majorBidi" w:hAnsiTheme="majorBidi" w:cstheme="majorBidi"/>
          <w:sz w:val="24"/>
          <w:szCs w:val="24"/>
          <w:lang w:val="fr-CA"/>
        </w:rPr>
      </w:pPr>
      <w:bookmarkStart w:id="0" w:name="_GoBack"/>
      <w:bookmarkEnd w:id="0"/>
    </w:p>
    <w:sectPr w:rsidR="003A54BF" w:rsidRPr="00130DEB"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5C7B"/>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62F55"/>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733D2"/>
    <w:rsid w:val="008838D1"/>
    <w:rsid w:val="008850F3"/>
    <w:rsid w:val="008865C6"/>
    <w:rsid w:val="008F2F0F"/>
    <w:rsid w:val="008F736A"/>
    <w:rsid w:val="0090178E"/>
    <w:rsid w:val="00924F1B"/>
    <w:rsid w:val="00926C2D"/>
    <w:rsid w:val="00934D15"/>
    <w:rsid w:val="00943674"/>
    <w:rsid w:val="009459B3"/>
    <w:rsid w:val="009715DE"/>
    <w:rsid w:val="00976495"/>
    <w:rsid w:val="009805F8"/>
    <w:rsid w:val="009B7C27"/>
    <w:rsid w:val="009C1077"/>
    <w:rsid w:val="00A11C89"/>
    <w:rsid w:val="00A14A62"/>
    <w:rsid w:val="00A2025C"/>
    <w:rsid w:val="00A34330"/>
    <w:rsid w:val="00A34B07"/>
    <w:rsid w:val="00A43037"/>
    <w:rsid w:val="00A57410"/>
    <w:rsid w:val="00A65B08"/>
    <w:rsid w:val="00A7049F"/>
    <w:rsid w:val="00AB1149"/>
    <w:rsid w:val="00AC443D"/>
    <w:rsid w:val="00AD3D04"/>
    <w:rsid w:val="00AD5BE2"/>
    <w:rsid w:val="00B2244A"/>
    <w:rsid w:val="00B26A63"/>
    <w:rsid w:val="00B363E0"/>
    <w:rsid w:val="00B43D11"/>
    <w:rsid w:val="00B62860"/>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C5F68"/>
    <w:rsid w:val="00CE10ED"/>
    <w:rsid w:val="00D26C09"/>
    <w:rsid w:val="00D413A8"/>
    <w:rsid w:val="00D433B4"/>
    <w:rsid w:val="00D43CCF"/>
    <w:rsid w:val="00D51E33"/>
    <w:rsid w:val="00D53761"/>
    <w:rsid w:val="00D622E6"/>
    <w:rsid w:val="00D6290E"/>
    <w:rsid w:val="00D66AA4"/>
    <w:rsid w:val="00D71334"/>
    <w:rsid w:val="00D778C3"/>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3F69"/>
    <w:rsid w:val="00E86FB3"/>
    <w:rsid w:val="00E9346D"/>
    <w:rsid w:val="00E96A65"/>
    <w:rsid w:val="00EA0E69"/>
    <w:rsid w:val="00EB48B5"/>
    <w:rsid w:val="00EB749F"/>
    <w:rsid w:val="00EB7877"/>
    <w:rsid w:val="00EC2D11"/>
    <w:rsid w:val="00F03DDE"/>
    <w:rsid w:val="00F0483F"/>
    <w:rsid w:val="00F320D8"/>
    <w:rsid w:val="00F35151"/>
    <w:rsid w:val="00F55B28"/>
    <w:rsid w:val="00F667BF"/>
    <w:rsid w:val="00F725E5"/>
    <w:rsid w:val="00F976CF"/>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57FC1"/>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69B69F-7EB0-42DC-9F78-17B04A41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419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30</cp:revision>
  <cp:lastPrinted>2014-03-13T14:03:00Z</cp:lastPrinted>
  <dcterms:created xsi:type="dcterms:W3CDTF">2014-02-08T14:33:00Z</dcterms:created>
  <dcterms:modified xsi:type="dcterms:W3CDTF">2019-07-26T05:45:00Z</dcterms:modified>
</cp:coreProperties>
</file>